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E25255">
        <w:rPr>
          <w:rFonts w:ascii="Verdana" w:hAnsi="Verdana" w:cs="Arial"/>
        </w:rPr>
        <w:t>30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E25255">
        <w:rPr>
          <w:rFonts w:ascii="Verdana" w:hAnsi="Verdana" w:cs="Arial"/>
        </w:rPr>
        <w:t xml:space="preserve">Ertan </w:t>
      </w:r>
      <w:r w:rsidR="004657DF">
        <w:rPr>
          <w:rFonts w:ascii="Verdana" w:hAnsi="Verdana" w:cs="Arial"/>
        </w:rPr>
        <w:t>AKAR</w:t>
      </w:r>
      <w:r w:rsidR="00F758A5">
        <w:rPr>
          <w:rFonts w:ascii="Verdana" w:hAnsi="Verdana" w:cs="Arial"/>
        </w:rPr>
        <w:t>’</w:t>
      </w:r>
      <w:r w:rsidR="00017286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 xml:space="preserve">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ait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durdurulan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inşaat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hakkında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3194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sayılı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İmar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E25255">
        <w:rPr>
          <w:rFonts w:ascii="Verdana" w:hAnsi="Verdana"/>
        </w:rPr>
        <w:t>25</w:t>
      </w:r>
      <w:r w:rsidR="00017286">
        <w:rPr>
          <w:rFonts w:ascii="Verdana" w:hAnsi="Verdana"/>
        </w:rPr>
        <w:t>5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25255" w:rsidRPr="005D7F50" w:rsidRDefault="00E25255" w:rsidP="00E2525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F078B5" w:rsidRDefault="00E2525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Terakki Mahallesi, Nadir Pulat Sokak No: 105 adresinde izinsiz ve kaçak olarak Ertan </w:t>
      </w:r>
      <w:r w:rsidR="004657DF">
        <w:rPr>
          <w:rFonts w:ascii="Verdana" w:hAnsi="Verdana" w:cs="Lucida Sans Unicode"/>
        </w:rPr>
        <w:t>AKAR</w:t>
      </w:r>
      <w:r>
        <w:rPr>
          <w:rFonts w:ascii="Verdana" w:hAnsi="Verdana" w:cs="Lucida Sans Unicode"/>
        </w:rPr>
        <w:t xml:space="preserve"> </w:t>
      </w:r>
      <w:r w:rsidR="00DC33D4">
        <w:rPr>
          <w:rFonts w:ascii="Verdana" w:hAnsi="Verdana" w:cs="Lucida Sans Unicode"/>
        </w:rPr>
        <w:t>adlı</w:t>
      </w:r>
      <w:r>
        <w:rPr>
          <w:rFonts w:ascii="Verdana" w:hAnsi="Verdana" w:cs="Lucida Sans Unicode"/>
        </w:rPr>
        <w:t xml:space="preserve"> şahıs tarafından (6x2m.) ebatlarında Konteynır yapıldığı tespit olunarak 3194 sayılı İmar Kanununun 32.maddesi gereğince 22.09.2016 tarihinde mühürlenerek durdurulduğu </w:t>
      </w:r>
      <w:r w:rsidR="00F078B5">
        <w:rPr>
          <w:rFonts w:ascii="Verdana" w:hAnsi="Verdana" w:cs="Lucida Sans Unicode"/>
        </w:rPr>
        <w:t>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F078B5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657DF">
        <w:rPr>
          <w:rFonts w:ascii="Verdana" w:hAnsi="Verdana" w:cs="Lucida Sans Unicode"/>
        </w:rPr>
        <w:tab/>
        <w:t>Ertan AKAR’e m</w:t>
      </w:r>
      <w:r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121A63">
        <w:rPr>
          <w:rFonts w:ascii="Verdana" w:hAnsi="Verdana" w:cs="Lucida Sans Unicode"/>
        </w:rPr>
        <w:t>işbu kararın ilgiliye tebliğine, tebliğ tarihinden itibaren 60 gün içinde İdari</w:t>
      </w:r>
      <w:r w:rsidR="00121A63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21A63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38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2284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750E9"/>
    <w:rsid w:val="00384890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7DF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38FD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C7AA3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67E82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B48CB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77E92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20641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33D4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45196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098C5-1C9C-4926-BF85-BEE2A6F78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2017-01-18T07:41:00Z</cp:lastPrinted>
  <dcterms:created xsi:type="dcterms:W3CDTF">2017-01-18T08:44:00Z</dcterms:created>
  <dcterms:modified xsi:type="dcterms:W3CDTF">2017-02-15T12:31:00Z</dcterms:modified>
</cp:coreProperties>
</file>